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w:t>
      </w:r>
      <w:r>
        <w:rPr>
          <w:b w:val="false"/>
          <w:bCs w:val="false"/>
          <w:color w:val="000000"/>
          <w:sz w:val="24"/>
          <w:szCs w:val="24"/>
        </w:rPr>
        <w:t>a</w:t>
      </w:r>
      <w:r>
        <w:rPr>
          <w:b w:val="false"/>
          <w:bCs w:val="false"/>
          <w:color w:val="000000"/>
          <w:sz w:val="24"/>
          <w:szCs w:val="24"/>
        </w:rPr>
        <w:t xml:space="preserve">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000000"/>
          <w:sz w:val="24"/>
          <w:szCs w:val="24"/>
        </w:rPr>
        <w:t>Ou seja, c</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om o objetivo de verificar a exist</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w:t>
      </w:r>
      <w:r>
        <w:rPr>
          <w:rFonts w:eastAsia="Times New Roman" w:cs="Times New Roman"/>
          <w:b w:val="false"/>
          <w:bCs w:val="false"/>
          <w:color w:val="auto"/>
          <w:kern w:val="0"/>
          <w:sz w:val="24"/>
          <w:szCs w:val="24"/>
          <w:lang w:val="pt-BR" w:eastAsia="pt-BR" w:bidi="ar-SA"/>
        </w:rPr>
        <w:t>ex</w:t>
      </w:r>
      <w:r>
        <w:rPr>
          <w:rFonts w:eastAsia="Times New Roman" w:cs="Times New Roman"/>
          <w:b w:val="false"/>
          <w:bCs w:val="false"/>
          <w:color w:val="auto"/>
          <w:kern w:val="0"/>
          <w:sz w:val="24"/>
          <w:szCs w:val="24"/>
          <w:lang w:val="pt-BR" w:eastAsia="pt-BR" w:bidi="ar-SA"/>
        </w:rPr>
        <w:t xml:space="preserve">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5">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ões anteriores,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presente pesquisa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norteia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como objetivo central analisar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os efeitos nas exportaç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de café do fim da importação de mão de obra escrava com a Lei Eusébio de Queiroz.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7">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se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visualizar a relação entre o log das exportações de café e o log do preço médio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10 -  Log das exportações de café vs Log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false"/>
        <w:bidi w:val="0"/>
        <w:spacing w:lineRule="auto" w:line="360" w:before="0" w:after="0"/>
        <w:ind w:left="0" w:right="0" w:hanging="0"/>
        <w:jc w:val="left"/>
        <w:rPr>
          <w:sz w:val="20"/>
          <w:szCs w:val="2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rejeitamos a hipótese nula do teste de Chow, ou seja, indicando evidência estatística de quebra estrutural. Em outras palavras: há quebra estrutural nas exportações de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implementação da Lei Eusébio de Queiroz.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121920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5760085"/>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9">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0">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1"/>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left="339"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Notaderodap"/>
        <w:rPr/>
      </w:pPr>
      <w:r>
        <w:rPr>
          <w:rStyle w:val="Caracteresdenotaderodap"/>
        </w:rPr>
        <w:footnoteRef/>
      </w:r>
      <w:r>
        <w:rPr/>
        <w:tab/>
        <w:t xml:space="preserve">Sobre o modelo log-log, ver Gujarati &amp; Porter (2010, p. 176-179). </w:t>
      </w:r>
    </w:p>
  </w:footnote>
  <w:footnote w:id="25">
    <w:p>
      <w:pPr>
        <w:pStyle w:val="Notaderodap"/>
        <w:rPr/>
      </w:pPr>
      <w:r>
        <w:rPr>
          <w:rStyle w:val="Caracteresdenotaderodap"/>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oo.gl/M2YGtV" TargetMode="External"/><Relationship Id="rId30" Type="http://schemas.openxmlformats.org/officeDocument/2006/relationships/hyperlink" Target="https://repositorio.ufjf.br/jspui/handle/ufjf/3276" TargetMode="External"/><Relationship Id="rId31" Type="http://schemas.openxmlformats.org/officeDocument/2006/relationships/header" Target="header3.xml"/><Relationship Id="rId32"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4635</TotalTime>
  <Application>LibreOffice/7.3.7.2$Linux_X86_64 LibreOffice_project/30$Build-2</Application>
  <AppVersion>15.0000</AppVersion>
  <Pages>45</Pages>
  <Words>7185</Words>
  <Characters>38950</Characters>
  <CharactersWithSpaces>46477</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2023-03-24T23:40:55Z</dcterms:modified>
  <cp:revision>154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